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EB" w:rsidRDefault="000B10EB" w:rsidP="000B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:rsidR="000B10EB" w:rsidRDefault="000B10EB" w:rsidP="000B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№15»</w:t>
      </w:r>
    </w:p>
    <w:p w:rsidR="000B10EB" w:rsidRDefault="000B10EB" w:rsidP="000B10EB">
      <w:pPr>
        <w:spacing w:after="0"/>
        <w:jc w:val="center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jc w:val="center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jc w:val="center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rPr>
          <w:rFonts w:ascii="Times New Roman" w:hAnsi="Times New Roman"/>
          <w:b/>
          <w:i/>
        </w:rPr>
      </w:pPr>
    </w:p>
    <w:p w:rsidR="000B10EB" w:rsidRPr="002877DC" w:rsidRDefault="000B10EB" w:rsidP="000B10E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B10EB" w:rsidRPr="002877DC" w:rsidRDefault="000B10EB" w:rsidP="000B10E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B10EB" w:rsidRDefault="000B10EB" w:rsidP="000B10E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B10EB" w:rsidRDefault="000B10EB" w:rsidP="000B10E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B10EB" w:rsidRDefault="000B10EB" w:rsidP="000B10EB">
      <w:pPr>
        <w:tabs>
          <w:tab w:val="left" w:pos="900"/>
        </w:tabs>
        <w:spacing w:after="0"/>
        <w:jc w:val="center"/>
        <w:rPr>
          <w:rFonts w:ascii="Georgia" w:hAnsi="Georgia"/>
          <w:b/>
          <w:i/>
          <w:sz w:val="56"/>
          <w:szCs w:val="56"/>
        </w:rPr>
      </w:pPr>
    </w:p>
    <w:p w:rsidR="000B10EB" w:rsidRDefault="000B10EB" w:rsidP="000B10EB">
      <w:pPr>
        <w:tabs>
          <w:tab w:val="left" w:pos="900"/>
        </w:tabs>
        <w:spacing w:after="0"/>
        <w:jc w:val="center"/>
        <w:rPr>
          <w:rFonts w:ascii="Georgia" w:hAnsi="Georgia"/>
          <w:b/>
          <w:i/>
          <w:sz w:val="56"/>
          <w:szCs w:val="56"/>
        </w:rPr>
      </w:pPr>
      <w:r w:rsidRPr="000B10EB">
        <w:rPr>
          <w:rFonts w:ascii="Georgia" w:hAnsi="Georgia"/>
          <w:b/>
          <w:i/>
          <w:sz w:val="56"/>
          <w:szCs w:val="56"/>
        </w:rPr>
        <w:t>Консультация для родителей "Детские конфликты в детском саду"</w:t>
      </w:r>
    </w:p>
    <w:p w:rsidR="000B10EB" w:rsidRDefault="000B10EB" w:rsidP="000B10EB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B10EB" w:rsidRPr="008A18D4" w:rsidRDefault="000B10EB" w:rsidP="000B10EB">
      <w:pPr>
        <w:tabs>
          <w:tab w:val="left" w:pos="2160"/>
        </w:tabs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0B10EB" w:rsidRPr="002877DC" w:rsidRDefault="000B10EB" w:rsidP="000B10EB">
      <w:pPr>
        <w:spacing w:after="0"/>
        <w:jc w:val="right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jc w:val="right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jc w:val="right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rPr>
          <w:rFonts w:ascii="Times New Roman" w:hAnsi="Times New Roman"/>
        </w:rPr>
      </w:pPr>
    </w:p>
    <w:p w:rsidR="000B10EB" w:rsidRDefault="000B10EB" w:rsidP="000B10EB">
      <w:pPr>
        <w:spacing w:after="0"/>
        <w:jc w:val="right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right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right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right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right"/>
        <w:rPr>
          <w:rFonts w:ascii="Georgia" w:hAnsi="Georgia"/>
          <w:i/>
        </w:rPr>
      </w:pPr>
    </w:p>
    <w:p w:rsidR="000B10EB" w:rsidRPr="008A18D4" w:rsidRDefault="000B10EB" w:rsidP="000B10EB">
      <w:pPr>
        <w:spacing w:after="0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Автор - составитель:</w:t>
      </w:r>
    </w:p>
    <w:p w:rsidR="000B10EB" w:rsidRPr="008A18D4" w:rsidRDefault="000B10EB" w:rsidP="000B10EB">
      <w:pPr>
        <w:spacing w:after="0"/>
        <w:jc w:val="right"/>
        <w:rPr>
          <w:rFonts w:ascii="Georgia" w:hAnsi="Georgia"/>
          <w:i/>
        </w:rPr>
      </w:pPr>
      <w:r w:rsidRPr="008A18D4">
        <w:rPr>
          <w:rFonts w:ascii="Georgia" w:hAnsi="Georgia"/>
          <w:i/>
        </w:rPr>
        <w:t>воспитатель</w:t>
      </w:r>
    </w:p>
    <w:p w:rsidR="000B10EB" w:rsidRPr="008A18D4" w:rsidRDefault="000B10EB" w:rsidP="000B10EB">
      <w:pPr>
        <w:spacing w:after="0"/>
        <w:jc w:val="right"/>
        <w:rPr>
          <w:rFonts w:ascii="Georgia" w:hAnsi="Georgia"/>
          <w:i/>
        </w:rPr>
      </w:pPr>
      <w:proofErr w:type="spellStart"/>
      <w:r w:rsidRPr="008A18D4">
        <w:rPr>
          <w:rFonts w:ascii="Georgia" w:hAnsi="Georgia"/>
          <w:i/>
        </w:rPr>
        <w:t>Саломова</w:t>
      </w:r>
      <w:proofErr w:type="spellEnd"/>
      <w:r w:rsidRPr="008A18D4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8A18D4">
        <w:rPr>
          <w:rFonts w:ascii="Georgia" w:hAnsi="Georgia"/>
          <w:i/>
        </w:rPr>
        <w:t>Анастасия Михайловна</w:t>
      </w:r>
    </w:p>
    <w:p w:rsidR="000B10EB" w:rsidRPr="008A18D4" w:rsidRDefault="000B10EB" w:rsidP="000B10EB">
      <w:pPr>
        <w:spacing w:after="0"/>
        <w:rPr>
          <w:rFonts w:ascii="Times New Roman" w:hAnsi="Times New Roman"/>
          <w:i/>
        </w:rPr>
      </w:pPr>
    </w:p>
    <w:p w:rsidR="000B10EB" w:rsidRPr="008A18D4" w:rsidRDefault="000B10EB" w:rsidP="000B10EB">
      <w:pPr>
        <w:spacing w:after="0"/>
        <w:rPr>
          <w:rFonts w:ascii="Times New Roman" w:hAnsi="Times New Roman"/>
          <w:i/>
        </w:rPr>
      </w:pPr>
    </w:p>
    <w:p w:rsidR="000B10EB" w:rsidRPr="002877DC" w:rsidRDefault="000B10EB" w:rsidP="000B10EB">
      <w:pPr>
        <w:spacing w:after="0"/>
        <w:rPr>
          <w:rFonts w:ascii="Times New Roman" w:hAnsi="Times New Roman"/>
        </w:rPr>
      </w:pPr>
    </w:p>
    <w:p w:rsidR="000B10EB" w:rsidRPr="002877DC" w:rsidRDefault="000B10EB" w:rsidP="000B10EB">
      <w:pPr>
        <w:spacing w:after="0"/>
        <w:jc w:val="right"/>
        <w:rPr>
          <w:rFonts w:ascii="Times New Roman" w:hAnsi="Times New Roman"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Georgia" w:hAnsi="Georgia"/>
          <w:i/>
        </w:rPr>
      </w:pPr>
    </w:p>
    <w:p w:rsidR="000B10EB" w:rsidRDefault="000B10EB" w:rsidP="000B10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0EB" w:rsidRDefault="000B10EB" w:rsidP="000B10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0EB" w:rsidRDefault="000B10EB" w:rsidP="000B1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72">
        <w:rPr>
          <w:rFonts w:ascii="Times New Roman" w:hAnsi="Times New Roman" w:cs="Times New Roman"/>
          <w:i/>
          <w:sz w:val="28"/>
          <w:szCs w:val="28"/>
        </w:rPr>
        <w:t>г.Магадан</w:t>
      </w:r>
    </w:p>
    <w:p w:rsidR="000B10EB" w:rsidRDefault="000B10EB" w:rsidP="000B1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72">
        <w:rPr>
          <w:rFonts w:ascii="Times New Roman" w:hAnsi="Times New Roman" w:cs="Times New Roman"/>
          <w:i/>
          <w:sz w:val="28"/>
          <w:szCs w:val="28"/>
        </w:rPr>
        <w:t>2022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Детские конфликты в детском саду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 xml:space="preserve">Дети растут, учатся ходить и разговаривать, знакомиться и играть со сверстниками, вместе с тем начинаются и первые детские конфликты: </w:t>
      </w:r>
      <w:proofErr w:type="spellStart"/>
      <w:r w:rsidRPr="00E62249">
        <w:rPr>
          <w:rFonts w:ascii="Times New Roman" w:hAnsi="Times New Roman" w:cs="Times New Roman"/>
          <w:sz w:val="24"/>
          <w:szCs w:val="24"/>
        </w:rPr>
        <w:t>неподеленные</w:t>
      </w:r>
      <w:proofErr w:type="spellEnd"/>
      <w:r w:rsidRPr="00E62249">
        <w:rPr>
          <w:rFonts w:ascii="Times New Roman" w:hAnsi="Times New Roman" w:cs="Times New Roman"/>
          <w:sz w:val="24"/>
          <w:szCs w:val="24"/>
        </w:rPr>
        <w:t xml:space="preserve"> лопатки в песочнице, ссоры из-за правил игры в детском саду. На этом этапе очень важно, чтобы воспитатели и родители на своем примере показали, как правильно вести себя при конфронтации и разрешать споры без агрессии и применения физической силы.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Причины детских конфликтов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Конфликт — это неизбежная часть детства, поэтому невозможно предупредить и обезвредить все конфронтации, с которым столкнется ваш кроха. В ссорах со сверстниками ребятишки учатся находить компромиссы, отстаивать свое мнение. Все эти навыки пригодятся подросшим деткам в школе. Задача родителей и воспитателей в детском саду — научить их правильно разряжать ситуацию без нанесения физических увечий, и уверенно чувствовать себя в любом коллективе.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- К возрасту 4-5 лет дети лучше изъясняются и могут находить общий язык, но одновременно возникают и споры. Очень часто конфликты возникают из-за нежелания совместно играть, когда один игрок отказывается потакать другому.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-  Ребята до 5-6 лет еще не осмысливают свои эмоции и желания, поэтому они так небрежно относятся к пожеланиям и предпочтениям окружающих. Дошколята не умеют ставить себя на место другого, именно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 деятельности. Научить ребятишек конструктивно вести себя в условиях конфронтации должны родители.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Как нельзя реагировать на детский конфликт?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-  Невмешательство — одна из распространенных ошибок родителей. Если вы на своем примере научили ребенка, как вести себя в конфликтной ситуации, то можно и нужно позволять ему самостоятельно заканчивать спор. Если же он становится жертвой агрессора и не может без посторонней помощи найти выход из конфронтации, нужно вмешаться и спокойно прекратить конфликт с позиции взрослого.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- Избегание — также не лучший способ разрешения конфликтов детей. Во-первых, уход в другой детский сад или на соседнюю игровую площадку не разрешает конфликт, а лишь затягивает время до наступления нового кризиса. Во-вторых, кроха не получает необходимых знаний о том, как отстаивать свою позицию в споре, чувствует себя неуверенно и беззащитно.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- Активная конфронтация особенно популярна среди импульсивных и вспыльчивых людей, которые ни за что не дадут свое чадо в обиду. Переход на крик, чтение нотаций, грубость и обвинения в адрес обидчика лишь напугают вашего дошкольника, а также закрепят в его сознании некорректную модель завершения спора.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-  Необъективное отношение к собственному ребенку часто мешает родителям разобраться в причинах ссоры. Как бы сильно вы не любили своего кроху, помните, что и он может быть зачинщиком ссоры.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- Запрет на общение с обидчиком в большинстве случаев абсолютно не оправдан. Ребята спорят и воюют очень часто, но и мирятся в считанные секунды. Не нужно запрещать своему чаду играть с детками, с которыми он ссорится. Разлучите их на пару дней, а затем позвольте снова поиграть вместе. Такого срока вполне достаточно, чтобы детки забыли об обидах и восстановили дружеские отношения.</w:t>
      </w:r>
    </w:p>
    <w:p w:rsid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lastRenderedPageBreak/>
        <w:t>Как правильно разрешать конфликты детей?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Иногда предупредить детскую конфронтацию проще, чем разрешить ее.  Если личные границы малыша нарушили, например, его кто-то толкнул или отобрал любимую игрушку, можно выступить в качестве третейского судьи. Попросить обидчика извиниться и вернуть отобранную вещь или найти взрослого, ответственного за драчуна. В случае ссоры важно разобраться в причинах конфликта. Воспитатель или родитель должен попросить обоих деток объяснить свои эмоции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• Из-за чего произошел спор?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• Вы пытались разрешить конфликт между собой?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• Как можно было избежать ссоры?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• Что должен был сделать каждый из вас, чтобы получить желаемое не обижая друга?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• Как вы будете вести себя в следующий раз в подобной ситуации?</w:t>
      </w:r>
    </w:p>
    <w:p w:rsidR="00E62249" w:rsidRPr="00E62249" w:rsidRDefault="00E62249" w:rsidP="00E62249">
      <w:pPr>
        <w:rPr>
          <w:rFonts w:ascii="Times New Roman" w:hAnsi="Times New Roman" w:cs="Times New Roman"/>
          <w:sz w:val="24"/>
          <w:szCs w:val="24"/>
        </w:rPr>
      </w:pPr>
      <w:r w:rsidRPr="00E62249">
        <w:rPr>
          <w:rFonts w:ascii="Times New Roman" w:hAnsi="Times New Roman" w:cs="Times New Roman"/>
          <w:sz w:val="24"/>
          <w:szCs w:val="24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малыш.</w:t>
      </w:r>
    </w:p>
    <w:p w:rsidR="00630A25" w:rsidRDefault="00630A25"/>
    <w:sectPr w:rsidR="00630A25" w:rsidSect="000B10E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0EB"/>
    <w:rsid w:val="000B10EB"/>
    <w:rsid w:val="002B06F7"/>
    <w:rsid w:val="00630A25"/>
    <w:rsid w:val="00E6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2022-03-09T03:37:00Z</dcterms:created>
  <dcterms:modified xsi:type="dcterms:W3CDTF">2022-03-09T04:09:00Z</dcterms:modified>
</cp:coreProperties>
</file>